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博罗县麻陂镇龙苑新区地段  </w:t>
      </w:r>
      <w:bookmarkStart w:id="0" w:name="_GoBack"/>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3273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博自然资（用地）挂字﹝2024﹞63号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≥2.0   </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计算机、通信和其他电子设备制造业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主要生产多层线路板、铝基板、薄板广泛应用于汽车、医疗器材、机械、计算机、家电等领域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0.18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350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3.01%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667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20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20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3C5A98"/>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C549F1"/>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DF616A"/>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27F1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3226</Words>
  <Characters>3361</Characters>
  <Lines>23</Lines>
  <Paragraphs>6</Paragraphs>
  <TotalTime>26</TotalTime>
  <ScaleCrop>false</ScaleCrop>
  <LinksUpToDate>false</LinksUpToDate>
  <CharactersWithSpaces>3634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2024-11-27T09:37:47Z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7CC450C6F77441B8A99B13BC1474B0E8_13</vt:lpwstr>
  </property>
</Properties>
</file>